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32B" w:rsidRPr="0001654B" w:rsidRDefault="0077332B" w:rsidP="0077332B">
      <w:pPr>
        <w:spacing w:after="120"/>
        <w:ind w:left="-482"/>
        <w:jc w:val="center"/>
        <w:rPr>
          <w:b/>
          <w:kern w:val="30"/>
          <w:lang w:val="en-US"/>
        </w:rPr>
      </w:pPr>
      <w:r>
        <w:rPr>
          <w:b/>
          <w:kern w:val="30"/>
          <w:lang w:val="en-US"/>
        </w:rPr>
        <w:t>C</w:t>
      </w:r>
      <w:r w:rsidRPr="0001654B">
        <w:rPr>
          <w:b/>
          <w:kern w:val="30"/>
        </w:rPr>
        <w:t xml:space="preserve">ommercial exploitation of the </w:t>
      </w:r>
      <w:proofErr w:type="spellStart"/>
      <w:r>
        <w:rPr>
          <w:b/>
          <w:kern w:val="30"/>
          <w:lang w:val="en-US"/>
        </w:rPr>
        <w:t>Gorodnoye</w:t>
      </w:r>
      <w:proofErr w:type="spellEnd"/>
      <w:r>
        <w:rPr>
          <w:b/>
          <w:kern w:val="30"/>
          <w:lang w:val="en-US"/>
        </w:rPr>
        <w:t xml:space="preserve"> </w:t>
      </w:r>
      <w:r w:rsidRPr="00116C01">
        <w:rPr>
          <w:b/>
          <w:kern w:val="30"/>
        </w:rPr>
        <w:t xml:space="preserve">quartz sand </w:t>
      </w:r>
      <w:r w:rsidRPr="0001654B">
        <w:rPr>
          <w:b/>
          <w:kern w:val="30"/>
        </w:rPr>
        <w:t xml:space="preserve">deposit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379"/>
      </w:tblGrid>
      <w:tr w:rsidR="0077332B" w:rsidRPr="006A79D9" w:rsidTr="000462C7">
        <w:tc>
          <w:tcPr>
            <w:tcW w:w="3828" w:type="dxa"/>
            <w:shd w:val="clear" w:color="auto" w:fill="E6E6E6"/>
          </w:tcPr>
          <w:p w:rsidR="0077332B" w:rsidRPr="00A32B30" w:rsidRDefault="0077332B" w:rsidP="000462C7">
            <w:pPr>
              <w:ind w:left="-57" w:right="-57"/>
              <w:rPr>
                <w:b/>
                <w:kern w:val="30"/>
                <w:lang w:val="en-US"/>
              </w:rPr>
            </w:pPr>
            <w:r>
              <w:rPr>
                <w:b/>
                <w:kern w:val="30"/>
                <w:lang w:val="en-US"/>
              </w:rPr>
              <w:t>Sector</w:t>
            </w:r>
          </w:p>
        </w:tc>
        <w:tc>
          <w:tcPr>
            <w:tcW w:w="6379" w:type="dxa"/>
            <w:shd w:val="clear" w:color="auto" w:fill="E6E6E6"/>
            <w:vAlign w:val="center"/>
          </w:tcPr>
          <w:p w:rsidR="0077332B" w:rsidRPr="006A79D9" w:rsidRDefault="0077332B" w:rsidP="000462C7">
            <w:pPr>
              <w:ind w:left="-57" w:right="-57"/>
              <w:rPr>
                <w:kern w:val="30"/>
              </w:rPr>
            </w:pPr>
            <w:r>
              <w:rPr>
                <w:kern w:val="30"/>
              </w:rPr>
              <w:t>Industry</w:t>
            </w:r>
          </w:p>
        </w:tc>
      </w:tr>
      <w:tr w:rsidR="0077332B" w:rsidRPr="00D404E8" w:rsidTr="000462C7">
        <w:tc>
          <w:tcPr>
            <w:tcW w:w="3828" w:type="dxa"/>
            <w:tcBorders>
              <w:bottom w:val="single" w:sz="4" w:space="0" w:color="auto"/>
            </w:tcBorders>
          </w:tcPr>
          <w:p w:rsidR="0077332B" w:rsidRPr="00416EFC" w:rsidRDefault="0077332B" w:rsidP="000462C7">
            <w:pPr>
              <w:ind w:left="-57" w:right="-57"/>
              <w:rPr>
                <w:b/>
                <w:kern w:val="30"/>
                <w:lang w:val="ru-RU"/>
              </w:rPr>
            </w:pPr>
            <w:r>
              <w:rPr>
                <w:b/>
                <w:kern w:val="30"/>
                <w:lang w:val="en-US"/>
              </w:rPr>
              <w:t>Name of the organization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77332B" w:rsidRPr="00D404E8" w:rsidRDefault="0077332B" w:rsidP="000462C7">
            <w:pPr>
              <w:ind w:left="-57" w:right="-57"/>
              <w:rPr>
                <w:kern w:val="30"/>
                <w:lang w:val="ru-RU"/>
              </w:rPr>
            </w:pPr>
            <w:r>
              <w:t>Stolin District Executive Committee</w:t>
            </w:r>
          </w:p>
        </w:tc>
      </w:tr>
      <w:tr w:rsidR="0077332B" w:rsidRPr="00D404E8" w:rsidTr="000462C7">
        <w:tc>
          <w:tcPr>
            <w:tcW w:w="3828" w:type="dxa"/>
            <w:shd w:val="clear" w:color="auto" w:fill="E6E6E6"/>
          </w:tcPr>
          <w:p w:rsidR="0077332B" w:rsidRPr="00416EFC" w:rsidRDefault="0077332B" w:rsidP="000462C7">
            <w:pPr>
              <w:ind w:left="-57" w:right="-57"/>
              <w:rPr>
                <w:b/>
                <w:kern w:val="30"/>
                <w:lang w:val="ru-RU"/>
              </w:rPr>
            </w:pPr>
            <w:r>
              <w:rPr>
                <w:b/>
                <w:kern w:val="30"/>
                <w:lang w:val="en-US"/>
              </w:rPr>
              <w:t>Contact details</w:t>
            </w:r>
          </w:p>
        </w:tc>
        <w:tc>
          <w:tcPr>
            <w:tcW w:w="6379" w:type="dxa"/>
            <w:shd w:val="clear" w:color="auto" w:fill="E6E6E6"/>
          </w:tcPr>
          <w:p w:rsidR="0077332B" w:rsidRPr="00667364" w:rsidRDefault="0077332B" w:rsidP="0088107E">
            <w:pPr>
              <w:ind w:left="-57" w:right="-57"/>
              <w:rPr>
                <w:kern w:val="30"/>
                <w:lang w:val="en-US"/>
              </w:rPr>
            </w:pPr>
            <w:smartTag w:uri="urn:schemas-microsoft-com:office:smarttags" w:element="Street">
              <w:smartTag w:uri="urn:schemas-microsoft-com:office:smarttags" w:element="address">
                <w:r w:rsidRPr="00667364">
                  <w:rPr>
                    <w:kern w:val="30"/>
                    <w:lang w:val="en-US"/>
                  </w:rPr>
                  <w:t xml:space="preserve">69 </w:t>
                </w:r>
                <w:proofErr w:type="spellStart"/>
                <w:r>
                  <w:rPr>
                    <w:kern w:val="30"/>
                    <w:lang w:val="en-US"/>
                  </w:rPr>
                  <w:t>Sovetskaya</w:t>
                </w:r>
                <w:proofErr w:type="spellEnd"/>
                <w:r w:rsidRPr="00667364">
                  <w:rPr>
                    <w:kern w:val="30"/>
                    <w:lang w:val="en-US"/>
                  </w:rPr>
                  <w:t xml:space="preserve"> </w:t>
                </w:r>
                <w:r>
                  <w:rPr>
                    <w:kern w:val="30"/>
                    <w:lang w:val="en-US"/>
                  </w:rPr>
                  <w:t>St</w:t>
                </w:r>
                <w:r w:rsidRPr="00667364">
                  <w:rPr>
                    <w:kern w:val="30"/>
                    <w:lang w:val="en-US"/>
                  </w:rPr>
                  <w:t>.</w:t>
                </w:r>
              </w:smartTag>
            </w:smartTag>
            <w:r w:rsidRPr="00667364">
              <w:rPr>
                <w:kern w:val="30"/>
                <w:lang w:val="en-US"/>
              </w:rPr>
              <w:t>, </w:t>
            </w:r>
            <w:proofErr w:type="spellStart"/>
            <w:r>
              <w:rPr>
                <w:kern w:val="30"/>
                <w:lang w:val="en-US"/>
              </w:rPr>
              <w:t>Stolin</w:t>
            </w:r>
            <w:proofErr w:type="spellEnd"/>
            <w:r w:rsidRPr="00667364">
              <w:rPr>
                <w:kern w:val="30"/>
                <w:lang w:val="en-US"/>
              </w:rPr>
              <w:t xml:space="preserve">, </w:t>
            </w:r>
            <w:r w:rsidRPr="00667364">
              <w:rPr>
                <w:kern w:val="30"/>
                <w:lang w:val="en-US"/>
              </w:rPr>
              <w:br/>
            </w:r>
            <w:r>
              <w:rPr>
                <w:kern w:val="30"/>
                <w:lang w:val="en-US"/>
              </w:rPr>
              <w:t>Brest region</w:t>
            </w:r>
            <w:r w:rsidRPr="00667364">
              <w:rPr>
                <w:kern w:val="30"/>
                <w:lang w:val="en-US"/>
              </w:rPr>
              <w:t xml:space="preserve">, </w:t>
            </w:r>
            <w:r>
              <w:rPr>
                <w:kern w:val="30"/>
                <w:lang w:val="en-US"/>
              </w:rPr>
              <w:t>Republic of Belarus</w:t>
            </w:r>
            <w:r w:rsidRPr="00667364">
              <w:rPr>
                <w:kern w:val="30"/>
                <w:lang w:val="en-US"/>
              </w:rPr>
              <w:t>, 225510</w:t>
            </w:r>
            <w:r w:rsidRPr="00667364">
              <w:rPr>
                <w:kern w:val="30"/>
                <w:lang w:val="en-US"/>
              </w:rPr>
              <w:br/>
            </w:r>
            <w:r>
              <w:rPr>
                <w:kern w:val="30"/>
                <w:lang w:val="en-US"/>
              </w:rPr>
              <w:t>phone:</w:t>
            </w:r>
            <w:r w:rsidRPr="00667364">
              <w:rPr>
                <w:kern w:val="30"/>
                <w:lang w:val="en-US"/>
              </w:rPr>
              <w:t xml:space="preserve"> +375 1655 2</w:t>
            </w:r>
            <w:r w:rsidR="0088107E" w:rsidRPr="0088107E">
              <w:rPr>
                <w:kern w:val="30"/>
                <w:lang w:val="en-US"/>
              </w:rPr>
              <w:t>30</w:t>
            </w:r>
            <w:r w:rsidRPr="00667364">
              <w:rPr>
                <w:kern w:val="30"/>
                <w:lang w:val="en-US"/>
              </w:rPr>
              <w:t xml:space="preserve">08, </w:t>
            </w:r>
            <w:r>
              <w:rPr>
                <w:kern w:val="30"/>
                <w:lang w:val="en-US"/>
              </w:rPr>
              <w:t>fax:</w:t>
            </w:r>
            <w:r w:rsidRPr="00667364">
              <w:rPr>
                <w:kern w:val="30"/>
                <w:lang w:val="en-US"/>
              </w:rPr>
              <w:t xml:space="preserve"> +375 1655 2</w:t>
            </w:r>
            <w:r w:rsidR="0088107E" w:rsidRPr="0088107E">
              <w:rPr>
                <w:kern w:val="30"/>
                <w:lang w:val="en-US"/>
              </w:rPr>
              <w:t>30</w:t>
            </w:r>
            <w:r w:rsidRPr="00667364">
              <w:rPr>
                <w:kern w:val="30"/>
                <w:lang w:val="en-US"/>
              </w:rPr>
              <w:t xml:space="preserve">41, </w:t>
            </w:r>
            <w:r w:rsidRPr="00667364">
              <w:rPr>
                <w:kern w:val="30"/>
                <w:lang w:val="en-US"/>
              </w:rPr>
              <w:br/>
            </w:r>
            <w:r w:rsidRPr="00D404E8">
              <w:rPr>
                <w:kern w:val="30"/>
                <w:lang w:val="ru-RU"/>
              </w:rPr>
              <w:t>е</w:t>
            </w:r>
            <w:r w:rsidRPr="00667364">
              <w:rPr>
                <w:kern w:val="30"/>
                <w:lang w:val="en-US"/>
              </w:rPr>
              <w:t>-</w:t>
            </w:r>
            <w:r>
              <w:rPr>
                <w:kern w:val="30"/>
                <w:lang w:val="en-US"/>
              </w:rPr>
              <w:t>mail</w:t>
            </w:r>
            <w:r w:rsidRPr="00667364">
              <w:rPr>
                <w:kern w:val="30"/>
                <w:lang w:val="en-US"/>
              </w:rPr>
              <w:t xml:space="preserve">: </w:t>
            </w:r>
            <w:hyperlink r:id="rId7" w:history="1">
              <w:r w:rsidR="0088107E" w:rsidRPr="00796E45">
                <w:rPr>
                  <w:rStyle w:val="a6"/>
                  <w:lang w:val="en-US"/>
                </w:rPr>
                <w:t>stolinrik@brest.by</w:t>
              </w:r>
            </w:hyperlink>
          </w:p>
        </w:tc>
      </w:tr>
      <w:tr w:rsidR="0077332B" w:rsidRPr="00D404E8" w:rsidTr="000462C7">
        <w:tc>
          <w:tcPr>
            <w:tcW w:w="3828" w:type="dxa"/>
            <w:tcBorders>
              <w:bottom w:val="single" w:sz="4" w:space="0" w:color="auto"/>
            </w:tcBorders>
          </w:tcPr>
          <w:p w:rsidR="0077332B" w:rsidRPr="00667364" w:rsidRDefault="0077332B" w:rsidP="000462C7">
            <w:pPr>
              <w:ind w:left="-57" w:right="-57"/>
              <w:rPr>
                <w:b/>
                <w:kern w:val="30"/>
                <w:lang w:val="ru-RU"/>
              </w:rPr>
            </w:pPr>
            <w:r>
              <w:rPr>
                <w:b/>
                <w:kern w:val="30"/>
                <w:lang w:val="en-US"/>
              </w:rPr>
              <w:t>Project</w:t>
            </w:r>
            <w:r w:rsidRPr="00667364">
              <w:rPr>
                <w:b/>
                <w:kern w:val="30"/>
                <w:lang w:val="ru-RU"/>
              </w:rPr>
              <w:t xml:space="preserve"> </w:t>
            </w:r>
            <w:r>
              <w:rPr>
                <w:b/>
                <w:kern w:val="30"/>
                <w:lang w:val="en-US"/>
              </w:rPr>
              <w:t>title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77332B" w:rsidRPr="0001654B" w:rsidRDefault="0077332B" w:rsidP="000462C7">
            <w:pPr>
              <w:ind w:left="-57" w:right="-57"/>
              <w:rPr>
                <w:kern w:val="30"/>
              </w:rPr>
            </w:pPr>
            <w:r w:rsidRPr="0001654B">
              <w:rPr>
                <w:kern w:val="30"/>
                <w:lang w:val="en-US"/>
              </w:rPr>
              <w:t>C</w:t>
            </w:r>
            <w:r w:rsidRPr="0001654B">
              <w:rPr>
                <w:kern w:val="30"/>
              </w:rPr>
              <w:t xml:space="preserve">ommercial exploitation of the </w:t>
            </w:r>
            <w:proofErr w:type="spellStart"/>
            <w:r w:rsidRPr="0001654B">
              <w:rPr>
                <w:kern w:val="30"/>
                <w:lang w:val="en-US"/>
              </w:rPr>
              <w:t>Gorodnoye</w:t>
            </w:r>
            <w:proofErr w:type="spellEnd"/>
            <w:r w:rsidRPr="0001654B">
              <w:rPr>
                <w:kern w:val="30"/>
                <w:lang w:val="en-US"/>
              </w:rPr>
              <w:t xml:space="preserve"> </w:t>
            </w:r>
            <w:r w:rsidRPr="00116C01">
              <w:rPr>
                <w:kern w:val="30"/>
              </w:rPr>
              <w:t xml:space="preserve">quartz sand </w:t>
            </w:r>
            <w:r w:rsidRPr="0001654B">
              <w:rPr>
                <w:kern w:val="30"/>
              </w:rPr>
              <w:t>deposit</w:t>
            </w:r>
          </w:p>
        </w:tc>
      </w:tr>
      <w:tr w:rsidR="0077332B" w:rsidRPr="00D404E8" w:rsidTr="000462C7">
        <w:tc>
          <w:tcPr>
            <w:tcW w:w="3828" w:type="dxa"/>
            <w:shd w:val="clear" w:color="auto" w:fill="E6E6E6"/>
          </w:tcPr>
          <w:p w:rsidR="0077332B" w:rsidRPr="00667364" w:rsidRDefault="0077332B" w:rsidP="000462C7">
            <w:pPr>
              <w:ind w:left="-57" w:right="-57"/>
              <w:rPr>
                <w:b/>
                <w:kern w:val="30"/>
                <w:lang w:val="ru-RU"/>
              </w:rPr>
            </w:pPr>
            <w:r>
              <w:rPr>
                <w:b/>
                <w:kern w:val="30"/>
                <w:lang w:val="en-US"/>
              </w:rPr>
              <w:t>Project status</w:t>
            </w:r>
          </w:p>
        </w:tc>
        <w:tc>
          <w:tcPr>
            <w:tcW w:w="6379" w:type="dxa"/>
            <w:shd w:val="clear" w:color="auto" w:fill="E6E6E6"/>
            <w:vAlign w:val="center"/>
          </w:tcPr>
          <w:p w:rsidR="0077332B" w:rsidRPr="00743539" w:rsidRDefault="0077332B" w:rsidP="000462C7">
            <w:pPr>
              <w:ind w:left="-57" w:right="-57"/>
              <w:rPr>
                <w:kern w:val="30"/>
                <w:lang w:val="en-US"/>
              </w:rPr>
            </w:pPr>
            <w:r>
              <w:rPr>
                <w:kern w:val="30"/>
                <w:lang w:val="en-US"/>
              </w:rPr>
              <w:t>Project</w:t>
            </w:r>
            <w:r w:rsidRPr="00743539">
              <w:rPr>
                <w:kern w:val="30"/>
                <w:lang w:val="ru-RU"/>
              </w:rPr>
              <w:t xml:space="preserve"> </w:t>
            </w:r>
            <w:r>
              <w:rPr>
                <w:kern w:val="30"/>
                <w:lang w:val="en-US"/>
              </w:rPr>
              <w:t>proposal</w:t>
            </w:r>
            <w:r w:rsidRPr="00743539">
              <w:rPr>
                <w:kern w:val="30"/>
                <w:lang w:val="ru-RU"/>
              </w:rPr>
              <w:t xml:space="preserve"> </w:t>
            </w:r>
            <w:r>
              <w:rPr>
                <w:kern w:val="30"/>
                <w:lang w:val="en-US"/>
              </w:rPr>
              <w:t>phase</w:t>
            </w:r>
          </w:p>
        </w:tc>
      </w:tr>
      <w:tr w:rsidR="0077332B" w:rsidRPr="00D404E8" w:rsidTr="000462C7">
        <w:tc>
          <w:tcPr>
            <w:tcW w:w="3828" w:type="dxa"/>
            <w:tcBorders>
              <w:bottom w:val="single" w:sz="4" w:space="0" w:color="auto"/>
            </w:tcBorders>
          </w:tcPr>
          <w:p w:rsidR="0077332B" w:rsidRPr="00487C3C" w:rsidRDefault="0077332B" w:rsidP="000462C7">
            <w:pPr>
              <w:ind w:left="-57" w:right="-57"/>
              <w:rPr>
                <w:b/>
                <w:kern w:val="30"/>
                <w:lang w:val="ru-RU"/>
              </w:rPr>
            </w:pPr>
            <w:r>
              <w:rPr>
                <w:b/>
                <w:kern w:val="30"/>
                <w:lang w:val="en-US"/>
              </w:rPr>
              <w:t>Project description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77332B" w:rsidRPr="00834C61" w:rsidRDefault="0077332B" w:rsidP="000462C7">
            <w:pPr>
              <w:ind w:left="-57" w:right="-57"/>
              <w:rPr>
                <w:kern w:val="30"/>
                <w:lang w:val="en-US"/>
              </w:rPr>
            </w:pPr>
            <w:r>
              <w:rPr>
                <w:kern w:val="30"/>
                <w:lang w:val="en-US"/>
              </w:rPr>
              <w:t>The</w:t>
            </w:r>
            <w:r w:rsidRPr="00834C61">
              <w:rPr>
                <w:kern w:val="30"/>
                <w:lang w:val="en-US"/>
              </w:rPr>
              <w:t xml:space="preserve"> </w:t>
            </w:r>
            <w:r>
              <w:rPr>
                <w:kern w:val="30"/>
                <w:lang w:val="en-US"/>
              </w:rPr>
              <w:t>project envisages</w:t>
            </w:r>
            <w:r w:rsidRPr="00834C61">
              <w:rPr>
                <w:kern w:val="30"/>
                <w:lang w:val="en-US"/>
              </w:rPr>
              <w:t xml:space="preserve"> </w:t>
            </w:r>
            <w:r>
              <w:rPr>
                <w:kern w:val="30"/>
                <w:lang w:val="en-US"/>
              </w:rPr>
              <w:t>construction</w:t>
            </w:r>
            <w:r w:rsidRPr="00834C61">
              <w:rPr>
                <w:kern w:val="30"/>
                <w:lang w:val="en-US"/>
              </w:rPr>
              <w:t xml:space="preserve"> </w:t>
            </w:r>
            <w:r>
              <w:rPr>
                <w:kern w:val="30"/>
                <w:lang w:val="en-US"/>
              </w:rPr>
              <w:t>of</w:t>
            </w:r>
            <w:r w:rsidRPr="00834C61">
              <w:rPr>
                <w:kern w:val="30"/>
                <w:lang w:val="en-US"/>
              </w:rPr>
              <w:t xml:space="preserve"> </w:t>
            </w:r>
            <w:r>
              <w:rPr>
                <w:kern w:val="30"/>
                <w:lang w:val="en-US"/>
              </w:rPr>
              <w:t>a</w:t>
            </w:r>
            <w:r w:rsidRPr="00D404E8">
              <w:rPr>
                <w:kern w:val="30"/>
              </w:rPr>
              <w:t xml:space="preserve"> </w:t>
            </w:r>
            <w:r w:rsidRPr="00834C61">
              <w:rPr>
                <w:kern w:val="30"/>
              </w:rPr>
              <w:t xml:space="preserve">mining and processing </w:t>
            </w:r>
            <w:r>
              <w:rPr>
                <w:kern w:val="30"/>
                <w:lang w:val="en-US"/>
              </w:rPr>
              <w:t>plant</w:t>
            </w:r>
            <w:r w:rsidRPr="00D404E8">
              <w:rPr>
                <w:kern w:val="30"/>
              </w:rPr>
              <w:t xml:space="preserve"> </w:t>
            </w:r>
            <w:r>
              <w:rPr>
                <w:kern w:val="30"/>
                <w:lang w:val="en-US"/>
              </w:rPr>
              <w:t xml:space="preserve">for production </w:t>
            </w:r>
            <w:r w:rsidRPr="00834C61">
              <w:rPr>
                <w:kern w:val="30"/>
                <w:lang w:val="en-US"/>
              </w:rPr>
              <w:t>of</w:t>
            </w:r>
            <w:r w:rsidRPr="00834C61">
              <w:rPr>
                <w:kern w:val="30"/>
              </w:rPr>
              <w:t xml:space="preserve"> </w:t>
            </w:r>
            <w:r w:rsidRPr="00834C61">
              <w:rPr>
                <w:kern w:val="30"/>
                <w:lang w:val="en-US"/>
              </w:rPr>
              <w:t>glass concentrates</w:t>
            </w:r>
            <w:r w:rsidRPr="00834C61">
              <w:rPr>
                <w:kern w:val="30"/>
              </w:rPr>
              <w:t>.</w:t>
            </w:r>
          </w:p>
          <w:p w:rsidR="0077332B" w:rsidRPr="00834C61" w:rsidRDefault="0077332B" w:rsidP="000462C7">
            <w:pPr>
              <w:ind w:left="-57" w:right="-57"/>
              <w:rPr>
                <w:kern w:val="30"/>
                <w:lang w:val="en-US"/>
              </w:rPr>
            </w:pPr>
            <w:r>
              <w:rPr>
                <w:kern w:val="30"/>
                <w:lang w:val="en-US"/>
              </w:rPr>
              <w:t>The</w:t>
            </w:r>
            <w:r w:rsidRPr="00834C61">
              <w:rPr>
                <w:kern w:val="30"/>
                <w:lang w:val="en-US"/>
              </w:rPr>
              <w:t xml:space="preserve"> </w:t>
            </w:r>
            <w:r>
              <w:rPr>
                <w:kern w:val="30"/>
                <w:lang w:val="en-US"/>
              </w:rPr>
              <w:t>deposit</w:t>
            </w:r>
            <w:r w:rsidRPr="00834C61">
              <w:rPr>
                <w:kern w:val="30"/>
                <w:lang w:val="en-US"/>
              </w:rPr>
              <w:t xml:space="preserve"> </w:t>
            </w:r>
            <w:r>
              <w:rPr>
                <w:kern w:val="30"/>
                <w:lang w:val="en-US"/>
              </w:rPr>
              <w:t>comprises</w:t>
            </w:r>
            <w:r w:rsidRPr="00834C61">
              <w:rPr>
                <w:kern w:val="30"/>
                <w:lang w:val="en-US"/>
              </w:rPr>
              <w:t xml:space="preserve"> </w:t>
            </w:r>
            <w:r>
              <w:rPr>
                <w:kern w:val="30"/>
                <w:lang w:val="en-US"/>
              </w:rPr>
              <w:t>two</w:t>
            </w:r>
            <w:r w:rsidRPr="00834C61">
              <w:rPr>
                <w:kern w:val="30"/>
                <w:lang w:val="en-US"/>
              </w:rPr>
              <w:t xml:space="preserve"> </w:t>
            </w:r>
            <w:r>
              <w:rPr>
                <w:kern w:val="30"/>
                <w:lang w:val="en-US"/>
              </w:rPr>
              <w:t>accumulations</w:t>
            </w:r>
            <w:r w:rsidRPr="00834C61">
              <w:rPr>
                <w:kern w:val="30"/>
                <w:lang w:val="en-US"/>
              </w:rPr>
              <w:t xml:space="preserve"> (</w:t>
            </w:r>
            <w:r>
              <w:rPr>
                <w:kern w:val="30"/>
                <w:lang w:val="en-US"/>
              </w:rPr>
              <w:t>western and</w:t>
            </w:r>
            <w:r w:rsidRPr="00834C61">
              <w:rPr>
                <w:kern w:val="30"/>
                <w:lang w:val="en-US"/>
              </w:rPr>
              <w:t xml:space="preserve"> </w:t>
            </w:r>
            <w:r>
              <w:rPr>
                <w:kern w:val="30"/>
                <w:lang w:val="en-US"/>
              </w:rPr>
              <w:t>eastern</w:t>
            </w:r>
            <w:r w:rsidRPr="00834C61">
              <w:rPr>
                <w:kern w:val="30"/>
                <w:lang w:val="en-US"/>
              </w:rPr>
              <w:t>)</w:t>
            </w:r>
            <w:r>
              <w:rPr>
                <w:kern w:val="30"/>
                <w:lang w:val="en-US"/>
              </w:rPr>
              <w:t xml:space="preserve"> with the</w:t>
            </w:r>
            <w:r w:rsidRPr="00834C61">
              <w:rPr>
                <w:kern w:val="30"/>
                <w:lang w:val="en-US"/>
              </w:rPr>
              <w:t xml:space="preserve"> </w:t>
            </w:r>
            <w:r>
              <w:rPr>
                <w:kern w:val="30"/>
                <w:lang w:val="en-US"/>
              </w:rPr>
              <w:t>expected</w:t>
            </w:r>
            <w:r w:rsidRPr="00834C61">
              <w:rPr>
                <w:kern w:val="30"/>
                <w:lang w:val="en-US"/>
              </w:rPr>
              <w:t xml:space="preserve"> quartz sand</w:t>
            </w:r>
            <w:r>
              <w:rPr>
                <w:kern w:val="30"/>
                <w:lang w:val="en-US"/>
              </w:rPr>
              <w:t>s</w:t>
            </w:r>
            <w:r w:rsidRPr="00834C61">
              <w:rPr>
                <w:kern w:val="30"/>
                <w:lang w:val="en-US"/>
              </w:rPr>
              <w:t xml:space="preserve"> </w:t>
            </w:r>
            <w:r>
              <w:rPr>
                <w:kern w:val="30"/>
                <w:lang w:val="en-US"/>
              </w:rPr>
              <w:t>volume reaching</w:t>
            </w:r>
            <w:r w:rsidRPr="00834C61">
              <w:rPr>
                <w:kern w:val="30"/>
                <w:lang w:val="en-US"/>
              </w:rPr>
              <w:t xml:space="preserve"> 77.5 </w:t>
            </w:r>
            <w:r>
              <w:rPr>
                <w:kern w:val="30"/>
                <w:lang w:val="en-US"/>
              </w:rPr>
              <w:t>million</w:t>
            </w:r>
            <w:r w:rsidRPr="00834C61">
              <w:rPr>
                <w:kern w:val="30"/>
                <w:lang w:val="en-US"/>
              </w:rPr>
              <w:t xml:space="preserve"> </w:t>
            </w:r>
            <w:r>
              <w:rPr>
                <w:kern w:val="30"/>
                <w:lang w:val="en-US"/>
              </w:rPr>
              <w:t xml:space="preserve">metric tons, including </w:t>
            </w:r>
            <w:r w:rsidRPr="00834C61">
              <w:rPr>
                <w:kern w:val="30"/>
                <w:lang w:val="en-US"/>
              </w:rPr>
              <w:t xml:space="preserve">15 </w:t>
            </w:r>
            <w:r>
              <w:rPr>
                <w:kern w:val="30"/>
                <w:lang w:val="en-US"/>
              </w:rPr>
              <w:t>million tons</w:t>
            </w:r>
            <w:r w:rsidRPr="00834C61">
              <w:rPr>
                <w:kern w:val="30"/>
                <w:lang w:val="en-US"/>
              </w:rPr>
              <w:t xml:space="preserve"> </w:t>
            </w:r>
            <w:r>
              <w:rPr>
                <w:kern w:val="30"/>
                <w:lang w:val="en-US"/>
              </w:rPr>
              <w:t>suitable for</w:t>
            </w:r>
            <w:r w:rsidRPr="00834C61">
              <w:rPr>
                <w:kern w:val="30"/>
                <w:lang w:val="en-US"/>
              </w:rPr>
              <w:t xml:space="preserve"> glass industry.</w:t>
            </w:r>
          </w:p>
          <w:p w:rsidR="0077332B" w:rsidRPr="00474D19" w:rsidRDefault="0077332B" w:rsidP="000462C7">
            <w:pPr>
              <w:ind w:left="-57" w:right="-57"/>
              <w:rPr>
                <w:kern w:val="30"/>
                <w:lang w:val="en-US"/>
              </w:rPr>
            </w:pPr>
            <w:r>
              <w:rPr>
                <w:kern w:val="30"/>
                <w:lang w:val="en-US"/>
              </w:rPr>
              <w:t>W</w:t>
            </w:r>
            <w:r w:rsidRPr="00474D19">
              <w:rPr>
                <w:kern w:val="30"/>
                <w:lang w:val="en-US"/>
              </w:rPr>
              <w:t>eighted average content</w:t>
            </w:r>
            <w:r>
              <w:rPr>
                <w:kern w:val="30"/>
                <w:lang w:val="en-US"/>
              </w:rPr>
              <w:t xml:space="preserve">: </w:t>
            </w:r>
            <w:r w:rsidRPr="0090564D">
              <w:rPr>
                <w:kern w:val="20"/>
              </w:rPr>
              <w:t>SiО</w:t>
            </w:r>
            <w:r w:rsidRPr="0090564D">
              <w:rPr>
                <w:kern w:val="20"/>
                <w:vertAlign w:val="subscript"/>
              </w:rPr>
              <w:t>2</w:t>
            </w:r>
            <w:r w:rsidRPr="0090564D">
              <w:rPr>
                <w:kern w:val="20"/>
              </w:rPr>
              <w:t> – 98</w:t>
            </w:r>
            <w:r w:rsidRPr="00474D19">
              <w:rPr>
                <w:kern w:val="20"/>
                <w:lang w:val="en-US"/>
              </w:rPr>
              <w:t>.</w:t>
            </w:r>
            <w:r w:rsidRPr="0090564D">
              <w:rPr>
                <w:kern w:val="20"/>
              </w:rPr>
              <w:t>98</w:t>
            </w:r>
            <w:r w:rsidRPr="00474D19">
              <w:rPr>
                <w:kern w:val="20"/>
                <w:lang w:val="en-US"/>
              </w:rPr>
              <w:t>%</w:t>
            </w:r>
            <w:r w:rsidRPr="0090564D">
              <w:rPr>
                <w:kern w:val="20"/>
              </w:rPr>
              <w:t> – 99</w:t>
            </w:r>
            <w:r w:rsidRPr="00474D19">
              <w:rPr>
                <w:kern w:val="20"/>
                <w:lang w:val="en-US"/>
              </w:rPr>
              <w:t>.</w:t>
            </w:r>
            <w:r w:rsidRPr="0090564D">
              <w:rPr>
                <w:kern w:val="20"/>
              </w:rPr>
              <w:t>26</w:t>
            </w:r>
            <w:r>
              <w:rPr>
                <w:kern w:val="20"/>
              </w:rPr>
              <w:t>%</w:t>
            </w:r>
            <w:r w:rsidRPr="0090564D">
              <w:rPr>
                <w:kern w:val="20"/>
              </w:rPr>
              <w:t>; Al</w:t>
            </w:r>
            <w:r w:rsidRPr="0090564D">
              <w:rPr>
                <w:kern w:val="20"/>
                <w:vertAlign w:val="subscript"/>
              </w:rPr>
              <w:t>2</w:t>
            </w:r>
            <w:r w:rsidRPr="0090564D">
              <w:rPr>
                <w:kern w:val="20"/>
              </w:rPr>
              <w:t>О</w:t>
            </w:r>
            <w:r w:rsidRPr="0090564D">
              <w:rPr>
                <w:kern w:val="20"/>
                <w:vertAlign w:val="subscript"/>
              </w:rPr>
              <w:t>3</w:t>
            </w:r>
            <w:r w:rsidRPr="0090564D">
              <w:rPr>
                <w:kern w:val="20"/>
              </w:rPr>
              <w:t> – 0</w:t>
            </w:r>
            <w:r w:rsidRPr="00474D19">
              <w:rPr>
                <w:kern w:val="20"/>
                <w:lang w:val="en-US"/>
              </w:rPr>
              <w:t>.</w:t>
            </w:r>
            <w:r w:rsidRPr="0090564D">
              <w:rPr>
                <w:kern w:val="20"/>
              </w:rPr>
              <w:t>07</w:t>
            </w:r>
            <w:r w:rsidRPr="00474D19">
              <w:rPr>
                <w:kern w:val="20"/>
                <w:lang w:val="en-US"/>
              </w:rPr>
              <w:t>%</w:t>
            </w:r>
            <w:r w:rsidRPr="0090564D">
              <w:rPr>
                <w:kern w:val="20"/>
              </w:rPr>
              <w:t>-0</w:t>
            </w:r>
            <w:r w:rsidRPr="00474D19">
              <w:rPr>
                <w:kern w:val="20"/>
                <w:lang w:val="en-US"/>
              </w:rPr>
              <w:t>.</w:t>
            </w:r>
            <w:r w:rsidRPr="0090564D">
              <w:rPr>
                <w:kern w:val="20"/>
              </w:rPr>
              <w:t>8</w:t>
            </w:r>
            <w:r w:rsidRPr="00474D19">
              <w:rPr>
                <w:kern w:val="20"/>
                <w:lang w:val="en-US"/>
              </w:rPr>
              <w:t>0</w:t>
            </w:r>
            <w:r>
              <w:rPr>
                <w:kern w:val="20"/>
              </w:rPr>
              <w:t>%</w:t>
            </w:r>
            <w:r w:rsidRPr="0090564D">
              <w:rPr>
                <w:kern w:val="20"/>
              </w:rPr>
              <w:t>; Fe</w:t>
            </w:r>
            <w:r w:rsidRPr="0090564D">
              <w:rPr>
                <w:kern w:val="20"/>
                <w:vertAlign w:val="subscript"/>
              </w:rPr>
              <w:t>2</w:t>
            </w:r>
            <w:r w:rsidRPr="0090564D">
              <w:rPr>
                <w:kern w:val="20"/>
              </w:rPr>
              <w:t>О</w:t>
            </w:r>
            <w:r w:rsidRPr="0090564D">
              <w:rPr>
                <w:kern w:val="20"/>
                <w:vertAlign w:val="subscript"/>
              </w:rPr>
              <w:t>3</w:t>
            </w:r>
            <w:r w:rsidRPr="0090564D">
              <w:rPr>
                <w:kern w:val="20"/>
              </w:rPr>
              <w:t> – 0</w:t>
            </w:r>
            <w:r w:rsidRPr="00474D19">
              <w:rPr>
                <w:kern w:val="20"/>
                <w:lang w:val="en-US"/>
              </w:rPr>
              <w:t>.</w:t>
            </w:r>
            <w:r w:rsidRPr="0090564D">
              <w:rPr>
                <w:kern w:val="20"/>
              </w:rPr>
              <w:t>04</w:t>
            </w:r>
            <w:r w:rsidRPr="00474D19">
              <w:rPr>
                <w:kern w:val="20"/>
                <w:lang w:val="en-US"/>
              </w:rPr>
              <w:t>%</w:t>
            </w:r>
            <w:r w:rsidRPr="0090564D">
              <w:rPr>
                <w:kern w:val="20"/>
              </w:rPr>
              <w:t>-0</w:t>
            </w:r>
            <w:r w:rsidRPr="00474D19">
              <w:rPr>
                <w:kern w:val="20"/>
                <w:lang w:val="en-US"/>
              </w:rPr>
              <w:t>.</w:t>
            </w:r>
            <w:r w:rsidRPr="0090564D">
              <w:rPr>
                <w:kern w:val="20"/>
              </w:rPr>
              <w:t>22</w:t>
            </w:r>
            <w:r>
              <w:rPr>
                <w:kern w:val="20"/>
              </w:rPr>
              <w:t>%</w:t>
            </w:r>
            <w:r w:rsidRPr="0090564D">
              <w:rPr>
                <w:kern w:val="20"/>
              </w:rPr>
              <w:t>; TiО</w:t>
            </w:r>
            <w:r w:rsidRPr="0090564D">
              <w:rPr>
                <w:kern w:val="20"/>
                <w:vertAlign w:val="subscript"/>
              </w:rPr>
              <w:t>2</w:t>
            </w:r>
            <w:r w:rsidRPr="0090564D">
              <w:rPr>
                <w:kern w:val="20"/>
              </w:rPr>
              <w:t> – 0</w:t>
            </w:r>
            <w:r w:rsidRPr="00474D19">
              <w:rPr>
                <w:kern w:val="20"/>
                <w:lang w:val="en-US"/>
              </w:rPr>
              <w:t>.</w:t>
            </w:r>
            <w:r w:rsidRPr="0090564D">
              <w:rPr>
                <w:kern w:val="20"/>
              </w:rPr>
              <w:t>04</w:t>
            </w:r>
            <w:r w:rsidRPr="00474D19">
              <w:rPr>
                <w:kern w:val="20"/>
                <w:lang w:val="en-US"/>
              </w:rPr>
              <w:t>%</w:t>
            </w:r>
            <w:r w:rsidRPr="0090564D">
              <w:rPr>
                <w:kern w:val="20"/>
              </w:rPr>
              <w:t>-0</w:t>
            </w:r>
            <w:r w:rsidRPr="00474D19">
              <w:rPr>
                <w:kern w:val="20"/>
                <w:lang w:val="en-US"/>
              </w:rPr>
              <w:t>.</w:t>
            </w:r>
            <w:r w:rsidRPr="0090564D">
              <w:rPr>
                <w:kern w:val="20"/>
              </w:rPr>
              <w:t>33</w:t>
            </w:r>
            <w:r>
              <w:rPr>
                <w:kern w:val="20"/>
              </w:rPr>
              <w:t>%</w:t>
            </w:r>
            <w:r w:rsidRPr="0090564D">
              <w:rPr>
                <w:kern w:val="20"/>
              </w:rPr>
              <w:t>.</w:t>
            </w:r>
            <w:r w:rsidRPr="00474D19">
              <w:rPr>
                <w:kern w:val="30"/>
                <w:lang w:val="en-US"/>
              </w:rPr>
              <w:t xml:space="preserve"> </w:t>
            </w:r>
          </w:p>
          <w:p w:rsidR="0077332B" w:rsidRPr="00D404E8" w:rsidRDefault="0077332B" w:rsidP="000462C7">
            <w:pPr>
              <w:shd w:val="clear" w:color="auto" w:fill="FFFFFF"/>
              <w:ind w:left="-57" w:right="-57"/>
              <w:rPr>
                <w:kern w:val="30"/>
              </w:rPr>
            </w:pPr>
            <w:r>
              <w:rPr>
                <w:kern w:val="30"/>
                <w:lang w:val="en-US"/>
              </w:rPr>
              <w:t xml:space="preserve">The annual output is expected at the rate of </w:t>
            </w:r>
            <w:r w:rsidRPr="00D404E8">
              <w:rPr>
                <w:kern w:val="30"/>
              </w:rPr>
              <w:t>300</w:t>
            </w:r>
            <w:r>
              <w:rPr>
                <w:kern w:val="30"/>
                <w:lang w:val="en-US"/>
              </w:rPr>
              <w:t>,000</w:t>
            </w:r>
            <w:r w:rsidRPr="00D404E8">
              <w:rPr>
                <w:kern w:val="30"/>
              </w:rPr>
              <w:t> </w:t>
            </w:r>
            <w:r>
              <w:rPr>
                <w:kern w:val="30"/>
                <w:lang w:val="en-US"/>
              </w:rPr>
              <w:t xml:space="preserve">tons of </w:t>
            </w:r>
            <w:r w:rsidRPr="00D404E8">
              <w:rPr>
                <w:kern w:val="30"/>
              </w:rPr>
              <w:t>ВС–025</w:t>
            </w:r>
            <w:r>
              <w:rPr>
                <w:kern w:val="30"/>
                <w:lang w:val="en-US"/>
              </w:rPr>
              <w:t>,</w:t>
            </w:r>
            <w:r w:rsidRPr="00D404E8">
              <w:rPr>
                <w:kern w:val="30"/>
              </w:rPr>
              <w:t xml:space="preserve"> ВС–030</w:t>
            </w:r>
            <w:r>
              <w:rPr>
                <w:kern w:val="30"/>
                <w:lang w:val="en-US"/>
              </w:rPr>
              <w:t xml:space="preserve"> and </w:t>
            </w:r>
            <w:r w:rsidRPr="00D404E8">
              <w:rPr>
                <w:kern w:val="30"/>
              </w:rPr>
              <w:t>ВС–040</w:t>
            </w:r>
            <w:r>
              <w:rPr>
                <w:kern w:val="30"/>
                <w:lang w:val="en-US"/>
              </w:rPr>
              <w:t xml:space="preserve"> sands to be used for production of </w:t>
            </w:r>
            <w:r w:rsidRPr="00FE5ACA">
              <w:rPr>
                <w:kern w:val="30"/>
              </w:rPr>
              <w:t xml:space="preserve">molding </w:t>
            </w:r>
            <w:r>
              <w:rPr>
                <w:kern w:val="30"/>
                <w:lang w:val="en-US"/>
              </w:rPr>
              <w:t xml:space="preserve">and </w:t>
            </w:r>
            <w:r w:rsidRPr="00FE5ACA">
              <w:rPr>
                <w:kern w:val="30"/>
              </w:rPr>
              <w:t>core sand mixture</w:t>
            </w:r>
            <w:r>
              <w:rPr>
                <w:kern w:val="30"/>
                <w:lang w:val="en-US"/>
              </w:rPr>
              <w:t>s for</w:t>
            </w:r>
            <w:r w:rsidRPr="00D404E8">
              <w:rPr>
                <w:kern w:val="30"/>
              </w:rPr>
              <w:t xml:space="preserve"> </w:t>
            </w:r>
            <w:r w:rsidRPr="00FE5ACA">
              <w:rPr>
                <w:kern w:val="30"/>
              </w:rPr>
              <w:t>heavy</w:t>
            </w:r>
            <w:r>
              <w:rPr>
                <w:kern w:val="30"/>
                <w:lang w:val="en-US"/>
              </w:rPr>
              <w:t>, medium-size</w:t>
            </w:r>
            <w:r w:rsidRPr="00FE5ACA">
              <w:rPr>
                <w:kern w:val="30"/>
              </w:rPr>
              <w:t xml:space="preserve"> </w:t>
            </w:r>
            <w:r>
              <w:rPr>
                <w:kern w:val="30"/>
                <w:lang w:val="en-US"/>
              </w:rPr>
              <w:t xml:space="preserve">and light steel and </w:t>
            </w:r>
            <w:r w:rsidRPr="00FE5ACA">
              <w:rPr>
                <w:kern w:val="30"/>
              </w:rPr>
              <w:t>iron castings</w:t>
            </w:r>
            <w:r>
              <w:rPr>
                <w:kern w:val="30"/>
                <w:lang w:val="en-US"/>
              </w:rPr>
              <w:t>,</w:t>
            </w:r>
            <w:r w:rsidRPr="00D404E8">
              <w:rPr>
                <w:kern w:val="30"/>
              </w:rPr>
              <w:t xml:space="preserve"> </w:t>
            </w:r>
            <w:r>
              <w:rPr>
                <w:kern w:val="30"/>
                <w:lang w:val="en-US"/>
              </w:rPr>
              <w:t>high-quality</w:t>
            </w:r>
            <w:r w:rsidRPr="00D404E8">
              <w:rPr>
                <w:kern w:val="30"/>
              </w:rPr>
              <w:t xml:space="preserve"> </w:t>
            </w:r>
            <w:r w:rsidRPr="00CD1251">
              <w:rPr>
                <w:kern w:val="30"/>
              </w:rPr>
              <w:t xml:space="preserve">sheet glass </w:t>
            </w:r>
            <w:r>
              <w:rPr>
                <w:kern w:val="30"/>
                <w:lang w:val="en-US"/>
              </w:rPr>
              <w:t>and</w:t>
            </w:r>
            <w:r w:rsidRPr="00D404E8">
              <w:rPr>
                <w:kern w:val="30"/>
              </w:rPr>
              <w:t> </w:t>
            </w:r>
            <w:r w:rsidRPr="00CD1251">
              <w:rPr>
                <w:kern w:val="30"/>
              </w:rPr>
              <w:t>assorted glassware</w:t>
            </w:r>
            <w:r w:rsidRPr="00D404E8">
              <w:rPr>
                <w:kern w:val="30"/>
              </w:rPr>
              <w:t>.</w:t>
            </w:r>
          </w:p>
        </w:tc>
      </w:tr>
      <w:tr w:rsidR="0077332B" w:rsidRPr="00D404E8" w:rsidTr="000462C7">
        <w:tc>
          <w:tcPr>
            <w:tcW w:w="3828" w:type="dxa"/>
            <w:shd w:val="clear" w:color="auto" w:fill="E6E6E6"/>
          </w:tcPr>
          <w:p w:rsidR="0077332B" w:rsidRPr="00F826CD" w:rsidRDefault="0077332B" w:rsidP="000462C7">
            <w:pPr>
              <w:ind w:left="-57" w:right="-57"/>
              <w:rPr>
                <w:b/>
                <w:kern w:val="30"/>
                <w:lang w:val="en-US"/>
              </w:rPr>
            </w:pPr>
            <w:r>
              <w:rPr>
                <w:b/>
                <w:kern w:val="30"/>
                <w:lang w:val="en-US"/>
              </w:rPr>
              <w:t>Major target markets</w:t>
            </w:r>
          </w:p>
        </w:tc>
        <w:tc>
          <w:tcPr>
            <w:tcW w:w="6379" w:type="dxa"/>
            <w:shd w:val="clear" w:color="auto" w:fill="E6E6E6"/>
            <w:vAlign w:val="center"/>
          </w:tcPr>
          <w:p w:rsidR="0077332B" w:rsidRPr="00D404E8" w:rsidRDefault="0077332B" w:rsidP="000462C7">
            <w:pPr>
              <w:ind w:left="-57" w:right="-57"/>
              <w:rPr>
                <w:kern w:val="30"/>
              </w:rPr>
            </w:pPr>
            <w:r>
              <w:rPr>
                <w:kern w:val="30"/>
                <w:lang w:val="en-US"/>
              </w:rPr>
              <w:t xml:space="preserve">Domestic market of the </w:t>
            </w:r>
            <w:smartTag w:uri="urn:schemas-microsoft-com:office:smarttags" w:element="PlaceType">
              <w:r>
                <w:rPr>
                  <w:kern w:val="30"/>
                  <w:lang w:val="en-US"/>
                </w:rPr>
                <w:t>Republic</w:t>
              </w:r>
            </w:smartTag>
            <w:r>
              <w:rPr>
                <w:kern w:val="30"/>
                <w:lang w:val="en-US"/>
              </w:rPr>
              <w:t xml:space="preserve"> of </w:t>
            </w:r>
            <w:smartTag w:uri="urn:schemas-microsoft-com:office:smarttags" w:element="PlaceName">
              <w:r>
                <w:rPr>
                  <w:kern w:val="30"/>
                  <w:lang w:val="en-US"/>
                </w:rPr>
                <w:t>Belarus</w:t>
              </w:r>
            </w:smartTag>
            <w:r>
              <w:rPr>
                <w:kern w:val="30"/>
                <w:lang w:val="en-US"/>
              </w:rPr>
              <w:t>, foreign markets</w:t>
            </w:r>
            <w:r w:rsidRPr="00D404E8">
              <w:rPr>
                <w:kern w:val="30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kern w:val="30"/>
                    <w:lang w:val="en-US"/>
                  </w:rPr>
                  <w:t>Russian Federation</w:t>
                </w:r>
              </w:smartTag>
            </w:smartTag>
            <w:r w:rsidRPr="00D404E8">
              <w:rPr>
                <w:kern w:val="30"/>
              </w:rPr>
              <w:t>)</w:t>
            </w:r>
          </w:p>
        </w:tc>
      </w:tr>
      <w:tr w:rsidR="0077332B" w:rsidRPr="00D404E8" w:rsidTr="000462C7">
        <w:tc>
          <w:tcPr>
            <w:tcW w:w="3828" w:type="dxa"/>
            <w:tcBorders>
              <w:bottom w:val="single" w:sz="4" w:space="0" w:color="auto"/>
            </w:tcBorders>
          </w:tcPr>
          <w:p w:rsidR="0077332B" w:rsidRPr="008764AA" w:rsidRDefault="0077332B" w:rsidP="000462C7">
            <w:pPr>
              <w:ind w:left="-57" w:right="-57"/>
              <w:rPr>
                <w:b/>
                <w:kern w:val="30"/>
                <w:lang w:val="en-US"/>
              </w:rPr>
            </w:pPr>
            <w:r>
              <w:rPr>
                <w:b/>
                <w:kern w:val="30"/>
                <w:lang w:val="en-US"/>
              </w:rPr>
              <w:t xml:space="preserve">Total project costs </w:t>
            </w:r>
            <w:r w:rsidRPr="00F826CD">
              <w:rPr>
                <w:b/>
                <w:kern w:val="30"/>
                <w:lang w:val="en-US"/>
              </w:rPr>
              <w:t xml:space="preserve"> </w:t>
            </w:r>
            <w:r w:rsidRPr="00F826CD">
              <w:rPr>
                <w:b/>
                <w:kern w:val="30"/>
                <w:lang w:val="en-US"/>
              </w:rPr>
              <w:br/>
            </w:r>
            <w:r w:rsidRPr="00D045D4">
              <w:rPr>
                <w:b/>
                <w:kern w:val="30"/>
              </w:rPr>
              <w:t>(</w:t>
            </w:r>
            <w:r>
              <w:rPr>
                <w:b/>
                <w:kern w:val="30"/>
                <w:lang w:val="en-US"/>
              </w:rPr>
              <w:t>thousands of U.S. dollars</w:t>
            </w:r>
            <w:r w:rsidRPr="00D045D4">
              <w:rPr>
                <w:b/>
                <w:kern w:val="30"/>
              </w:rPr>
              <w:t>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77332B" w:rsidRPr="00081806" w:rsidRDefault="0088107E" w:rsidP="00081806">
            <w:pPr>
              <w:ind w:left="-57" w:right="-57"/>
              <w:rPr>
                <w:kern w:val="30"/>
                <w:lang w:val="ru-RU"/>
              </w:rPr>
            </w:pPr>
            <w:r>
              <w:rPr>
                <w:kern w:val="30"/>
                <w:lang w:val="en-US"/>
              </w:rPr>
              <w:t>5</w:t>
            </w:r>
            <w:r w:rsidR="00081806">
              <w:rPr>
                <w:kern w:val="30"/>
                <w:lang w:val="ru-RU"/>
              </w:rPr>
              <w:t> </w:t>
            </w:r>
            <w:r w:rsidR="0077332B" w:rsidRPr="00D404E8">
              <w:rPr>
                <w:kern w:val="30"/>
              </w:rPr>
              <w:t>000</w:t>
            </w:r>
            <w:r w:rsidR="00081806">
              <w:rPr>
                <w:kern w:val="30"/>
                <w:lang w:val="ru-RU"/>
              </w:rPr>
              <w:t>-20 000</w:t>
            </w:r>
          </w:p>
        </w:tc>
      </w:tr>
      <w:tr w:rsidR="0077332B" w:rsidRPr="00D404E8" w:rsidTr="000462C7">
        <w:tc>
          <w:tcPr>
            <w:tcW w:w="3828" w:type="dxa"/>
            <w:shd w:val="clear" w:color="auto" w:fill="E6E6E6"/>
          </w:tcPr>
          <w:p w:rsidR="0077332B" w:rsidRPr="008764AA" w:rsidRDefault="0077332B" w:rsidP="000462C7">
            <w:pPr>
              <w:ind w:left="-57" w:right="-57"/>
              <w:rPr>
                <w:b/>
                <w:kern w:val="30"/>
                <w:lang w:val="en-US"/>
              </w:rPr>
            </w:pPr>
            <w:r>
              <w:rPr>
                <w:b/>
                <w:kern w:val="30"/>
              </w:rPr>
              <w:t>Investment requirement</w:t>
            </w:r>
            <w:r w:rsidRPr="008764AA">
              <w:rPr>
                <w:b/>
                <w:kern w:val="30"/>
                <w:lang w:val="en-US"/>
              </w:rPr>
              <w:br/>
            </w:r>
            <w:r w:rsidRPr="00487C3C">
              <w:rPr>
                <w:b/>
                <w:kern w:val="30"/>
              </w:rPr>
              <w:t>(</w:t>
            </w:r>
            <w:r>
              <w:rPr>
                <w:b/>
                <w:kern w:val="30"/>
                <w:lang w:val="en-US"/>
              </w:rPr>
              <w:t>thousands of U.S. dollars</w:t>
            </w:r>
            <w:r w:rsidRPr="00487C3C">
              <w:rPr>
                <w:b/>
                <w:kern w:val="30"/>
              </w:rPr>
              <w:t>)</w:t>
            </w:r>
          </w:p>
        </w:tc>
        <w:tc>
          <w:tcPr>
            <w:tcW w:w="6379" w:type="dxa"/>
            <w:shd w:val="clear" w:color="auto" w:fill="E6E6E6"/>
            <w:vAlign w:val="center"/>
          </w:tcPr>
          <w:p w:rsidR="0077332B" w:rsidRPr="00081806" w:rsidRDefault="0088107E" w:rsidP="00081806">
            <w:pPr>
              <w:ind w:left="-57" w:right="-57"/>
              <w:rPr>
                <w:kern w:val="30"/>
                <w:lang w:val="ru-RU"/>
              </w:rPr>
            </w:pPr>
            <w:r>
              <w:rPr>
                <w:kern w:val="30"/>
                <w:lang w:val="en-US"/>
              </w:rPr>
              <w:t>5</w:t>
            </w:r>
            <w:r w:rsidR="00081806">
              <w:rPr>
                <w:kern w:val="30"/>
                <w:lang w:val="ru-RU"/>
              </w:rPr>
              <w:t> </w:t>
            </w:r>
            <w:r w:rsidR="0077332B" w:rsidRPr="00D404E8">
              <w:rPr>
                <w:kern w:val="30"/>
              </w:rPr>
              <w:t>000</w:t>
            </w:r>
            <w:r w:rsidR="00081806">
              <w:rPr>
                <w:kern w:val="30"/>
                <w:lang w:val="ru-RU"/>
              </w:rPr>
              <w:t>-20 000</w:t>
            </w:r>
          </w:p>
        </w:tc>
      </w:tr>
      <w:tr w:rsidR="0077332B" w:rsidRPr="00D404E8" w:rsidTr="000462C7">
        <w:tc>
          <w:tcPr>
            <w:tcW w:w="3828" w:type="dxa"/>
            <w:tcBorders>
              <w:bottom w:val="single" w:sz="4" w:space="0" w:color="auto"/>
            </w:tcBorders>
          </w:tcPr>
          <w:p w:rsidR="0077332B" w:rsidRPr="00487C3C" w:rsidRDefault="0077332B" w:rsidP="000462C7">
            <w:pPr>
              <w:ind w:left="-57" w:right="-57"/>
              <w:rPr>
                <w:b/>
                <w:kern w:val="30"/>
                <w:lang w:val="ru-RU"/>
              </w:rPr>
            </w:pPr>
            <w:r>
              <w:rPr>
                <w:b/>
                <w:kern w:val="30"/>
              </w:rPr>
              <w:t xml:space="preserve">Investor engagement 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77332B" w:rsidRPr="00CD6975" w:rsidRDefault="0077332B" w:rsidP="000462C7">
            <w:pPr>
              <w:ind w:left="-57" w:right="-57"/>
              <w:rPr>
                <w:kern w:val="30"/>
                <w:lang w:val="en-US"/>
              </w:rPr>
            </w:pPr>
            <w:r w:rsidRPr="00CD6975">
              <w:rPr>
                <w:kern w:val="30"/>
                <w:lang w:val="en-US"/>
              </w:rPr>
              <w:t>Foundation of a joint venture</w:t>
            </w:r>
          </w:p>
        </w:tc>
      </w:tr>
      <w:tr w:rsidR="0077332B" w:rsidRPr="00D404E8" w:rsidTr="000462C7">
        <w:trPr>
          <w:cantSplit/>
        </w:trPr>
        <w:tc>
          <w:tcPr>
            <w:tcW w:w="3828" w:type="dxa"/>
            <w:shd w:val="clear" w:color="auto" w:fill="E6E6E6"/>
          </w:tcPr>
          <w:p w:rsidR="0077332B" w:rsidRPr="00487C3C" w:rsidRDefault="0077332B" w:rsidP="000462C7">
            <w:pPr>
              <w:ind w:left="-57" w:right="-57"/>
              <w:rPr>
                <w:b/>
                <w:kern w:val="30"/>
                <w:lang w:val="ru-RU"/>
              </w:rPr>
            </w:pPr>
            <w:r w:rsidRPr="009D2F57">
              <w:rPr>
                <w:b/>
                <w:kern w:val="30"/>
              </w:rPr>
              <w:t>Planned investment spending</w:t>
            </w:r>
          </w:p>
        </w:tc>
        <w:tc>
          <w:tcPr>
            <w:tcW w:w="6379" w:type="dxa"/>
            <w:shd w:val="clear" w:color="auto" w:fill="E6E6E6"/>
            <w:vAlign w:val="center"/>
          </w:tcPr>
          <w:p w:rsidR="0077332B" w:rsidRPr="00D404E8" w:rsidRDefault="0077332B" w:rsidP="000462C7">
            <w:pPr>
              <w:ind w:left="-57" w:right="-57"/>
              <w:rPr>
                <w:spacing w:val="-6"/>
                <w:kern w:val="30"/>
              </w:rPr>
            </w:pPr>
            <w:r>
              <w:rPr>
                <w:spacing w:val="-6"/>
                <w:kern w:val="30"/>
                <w:lang w:val="en-US"/>
              </w:rPr>
              <w:t>Design</w:t>
            </w:r>
            <w:r w:rsidRPr="00D53215">
              <w:rPr>
                <w:spacing w:val="-6"/>
                <w:kern w:val="30"/>
                <w:lang w:val="en-US"/>
              </w:rPr>
              <w:t>,</w:t>
            </w:r>
            <w:r w:rsidRPr="00D404E8">
              <w:rPr>
                <w:spacing w:val="-6"/>
                <w:kern w:val="30"/>
              </w:rPr>
              <w:t xml:space="preserve"> </w:t>
            </w:r>
            <w:r w:rsidRPr="00D53215">
              <w:rPr>
                <w:spacing w:val="-6"/>
                <w:kern w:val="30"/>
              </w:rPr>
              <w:t xml:space="preserve">construction and </w:t>
            </w:r>
            <w:r>
              <w:rPr>
                <w:spacing w:val="-6"/>
                <w:kern w:val="30"/>
                <w:lang w:val="en-US"/>
              </w:rPr>
              <w:t xml:space="preserve">assembly </w:t>
            </w:r>
            <w:r w:rsidRPr="00D53215">
              <w:rPr>
                <w:spacing w:val="-6"/>
                <w:kern w:val="30"/>
              </w:rPr>
              <w:t>work</w:t>
            </w:r>
            <w:r>
              <w:rPr>
                <w:spacing w:val="-6"/>
                <w:kern w:val="30"/>
                <w:lang w:val="en-US"/>
              </w:rPr>
              <w:t>s</w:t>
            </w:r>
            <w:r w:rsidRPr="00D404E8">
              <w:rPr>
                <w:spacing w:val="-6"/>
                <w:kern w:val="30"/>
              </w:rPr>
              <w:t xml:space="preserve">, </w:t>
            </w:r>
            <w:r>
              <w:rPr>
                <w:spacing w:val="-6"/>
                <w:kern w:val="30"/>
                <w:lang w:val="en-US"/>
              </w:rPr>
              <w:t>purchase</w:t>
            </w:r>
            <w:r w:rsidRPr="00D404E8">
              <w:rPr>
                <w:spacing w:val="-6"/>
                <w:kern w:val="30"/>
              </w:rPr>
              <w:t xml:space="preserve"> </w:t>
            </w:r>
            <w:r>
              <w:rPr>
                <w:spacing w:val="-6"/>
                <w:kern w:val="30"/>
                <w:lang w:val="en-US"/>
              </w:rPr>
              <w:t>and</w:t>
            </w:r>
            <w:r w:rsidRPr="00D404E8">
              <w:rPr>
                <w:spacing w:val="-6"/>
                <w:kern w:val="30"/>
              </w:rPr>
              <w:t xml:space="preserve"> </w:t>
            </w:r>
            <w:r w:rsidRPr="00D53215">
              <w:rPr>
                <w:spacing w:val="-6"/>
                <w:kern w:val="30"/>
              </w:rPr>
              <w:t xml:space="preserve">installation </w:t>
            </w:r>
            <w:r>
              <w:rPr>
                <w:spacing w:val="-6"/>
                <w:kern w:val="30"/>
                <w:lang w:val="en-US"/>
              </w:rPr>
              <w:t>of equipment</w:t>
            </w:r>
            <w:r w:rsidRPr="00D404E8">
              <w:rPr>
                <w:spacing w:val="-6"/>
                <w:kern w:val="30"/>
              </w:rPr>
              <w:t xml:space="preserve">, </w:t>
            </w:r>
            <w:r w:rsidRPr="009D2F57">
              <w:rPr>
                <w:spacing w:val="-6"/>
                <w:kern w:val="30"/>
              </w:rPr>
              <w:t>floating capital formation</w:t>
            </w:r>
          </w:p>
        </w:tc>
      </w:tr>
      <w:tr w:rsidR="0077332B" w:rsidRPr="00D404E8" w:rsidTr="000462C7">
        <w:tc>
          <w:tcPr>
            <w:tcW w:w="3828" w:type="dxa"/>
            <w:tcBorders>
              <w:bottom w:val="single" w:sz="4" w:space="0" w:color="auto"/>
            </w:tcBorders>
          </w:tcPr>
          <w:p w:rsidR="0077332B" w:rsidRPr="009B5B37" w:rsidRDefault="0077332B" w:rsidP="000462C7">
            <w:pPr>
              <w:ind w:left="-57" w:right="-57"/>
              <w:rPr>
                <w:b/>
                <w:kern w:val="30"/>
                <w:lang w:val="en-US"/>
              </w:rPr>
            </w:pPr>
            <w:r>
              <w:rPr>
                <w:b/>
                <w:kern w:val="30"/>
                <w:lang w:val="en-US"/>
              </w:rPr>
              <w:t>Project timeframe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77332B" w:rsidRPr="00D404E8" w:rsidRDefault="0077332B" w:rsidP="000462C7">
            <w:pPr>
              <w:ind w:left="-57" w:right="-57"/>
              <w:rPr>
                <w:kern w:val="30"/>
              </w:rPr>
            </w:pPr>
            <w:r>
              <w:rPr>
                <w:kern w:val="30"/>
              </w:rPr>
              <w:t>Not specified</w:t>
            </w:r>
          </w:p>
        </w:tc>
      </w:tr>
      <w:tr w:rsidR="0077332B" w:rsidRPr="00D404E8" w:rsidTr="000462C7">
        <w:tc>
          <w:tcPr>
            <w:tcW w:w="3828" w:type="dxa"/>
            <w:shd w:val="clear" w:color="auto" w:fill="E6E6E6"/>
          </w:tcPr>
          <w:p w:rsidR="0077332B" w:rsidRPr="00487C3C" w:rsidRDefault="0077332B" w:rsidP="000462C7">
            <w:pPr>
              <w:ind w:left="-57" w:right="-57"/>
              <w:rPr>
                <w:b/>
                <w:kern w:val="30"/>
                <w:lang w:val="ru-RU"/>
              </w:rPr>
            </w:pPr>
            <w:r>
              <w:rPr>
                <w:b/>
                <w:kern w:val="30"/>
                <w:lang w:val="en-US"/>
              </w:rPr>
              <w:t>Payback period</w:t>
            </w:r>
          </w:p>
        </w:tc>
        <w:tc>
          <w:tcPr>
            <w:tcW w:w="6379" w:type="dxa"/>
            <w:shd w:val="clear" w:color="auto" w:fill="E6E6E6"/>
            <w:vAlign w:val="center"/>
          </w:tcPr>
          <w:p w:rsidR="0077332B" w:rsidRPr="00416EFC" w:rsidRDefault="0077332B" w:rsidP="000462C7">
            <w:pPr>
              <w:ind w:left="-57" w:right="-57"/>
              <w:rPr>
                <w:kern w:val="30"/>
                <w:lang w:val="ru-RU"/>
              </w:rPr>
            </w:pPr>
            <w:r>
              <w:rPr>
                <w:lang w:val="en-US"/>
              </w:rPr>
              <w:t>As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per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business plan</w:t>
            </w:r>
          </w:p>
        </w:tc>
      </w:tr>
      <w:tr w:rsidR="0077332B" w:rsidRPr="00D404E8" w:rsidTr="000462C7">
        <w:tc>
          <w:tcPr>
            <w:tcW w:w="3828" w:type="dxa"/>
            <w:tcBorders>
              <w:bottom w:val="single" w:sz="4" w:space="0" w:color="auto"/>
            </w:tcBorders>
          </w:tcPr>
          <w:p w:rsidR="0077332B" w:rsidRPr="009B5B37" w:rsidRDefault="0077332B" w:rsidP="000462C7">
            <w:pPr>
              <w:ind w:left="-57" w:right="-57"/>
              <w:rPr>
                <w:b/>
                <w:kern w:val="30"/>
                <w:lang w:val="en-US"/>
              </w:rPr>
            </w:pPr>
            <w:r>
              <w:rPr>
                <w:b/>
                <w:kern w:val="30"/>
                <w:lang w:val="en-US"/>
              </w:rPr>
              <w:t>Project location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77332B" w:rsidRPr="000970EC" w:rsidRDefault="0077332B" w:rsidP="000462C7">
            <w:pPr>
              <w:ind w:left="-57" w:right="-57"/>
              <w:rPr>
                <w:i/>
                <w:kern w:val="30"/>
                <w:lang w:val="en-US"/>
              </w:rPr>
            </w:pPr>
            <w:smartTag w:uri="urn:schemas-microsoft-com:office:smarttags" w:element="City">
              <w:r>
                <w:rPr>
                  <w:kern w:val="30"/>
                  <w:lang w:val="en-US"/>
                </w:rPr>
                <w:t>Brest</w:t>
              </w:r>
            </w:smartTag>
            <w:r w:rsidRPr="000970EC">
              <w:rPr>
                <w:kern w:val="30"/>
                <w:lang w:val="en-US"/>
              </w:rPr>
              <w:t xml:space="preserve"> </w:t>
            </w:r>
            <w:r>
              <w:rPr>
                <w:kern w:val="30"/>
                <w:lang w:val="en-US"/>
              </w:rPr>
              <w:t>region</w:t>
            </w:r>
            <w:r w:rsidRPr="00D404E8">
              <w:rPr>
                <w:kern w:val="30"/>
              </w:rPr>
              <w:t xml:space="preserve">, </w:t>
            </w:r>
            <w:proofErr w:type="spellStart"/>
            <w:r>
              <w:rPr>
                <w:kern w:val="30"/>
                <w:lang w:val="en-US"/>
              </w:rPr>
              <w:t>Stolin</w:t>
            </w:r>
            <w:proofErr w:type="spellEnd"/>
            <w:r w:rsidRPr="000970EC">
              <w:rPr>
                <w:kern w:val="30"/>
                <w:lang w:val="en-US"/>
              </w:rPr>
              <w:t xml:space="preserve"> </w:t>
            </w:r>
            <w:r>
              <w:rPr>
                <w:kern w:val="30"/>
                <w:lang w:val="en-US"/>
              </w:rPr>
              <w:t>district</w:t>
            </w:r>
            <w:r w:rsidRPr="00D404E8">
              <w:rPr>
                <w:kern w:val="30"/>
              </w:rPr>
              <w:t xml:space="preserve"> </w:t>
            </w:r>
            <w:r w:rsidRPr="00D404E8">
              <w:rPr>
                <w:kern w:val="30"/>
              </w:rPr>
              <w:br/>
              <w:t>(</w:t>
            </w:r>
            <w:smartTag w:uri="urn:schemas-microsoft-com:office:smarttags" w:element="metricconverter">
              <w:smartTagPr>
                <w:attr w:name="ProductID" w:val="3 km"/>
              </w:smartTagPr>
              <w:r w:rsidRPr="00D404E8">
                <w:rPr>
                  <w:kern w:val="30"/>
                </w:rPr>
                <w:t>3 </w:t>
              </w:r>
              <w:r>
                <w:rPr>
                  <w:kern w:val="30"/>
                  <w:lang w:val="en-US"/>
                </w:rPr>
                <w:t>km</w:t>
              </w:r>
            </w:smartTag>
            <w:r w:rsidRPr="000970EC">
              <w:rPr>
                <w:kern w:val="30"/>
                <w:lang w:val="en-US"/>
              </w:rPr>
              <w:t xml:space="preserve"> </w:t>
            </w:r>
            <w:r>
              <w:rPr>
                <w:kern w:val="30"/>
                <w:lang w:val="en-US"/>
              </w:rPr>
              <w:t>to</w:t>
            </w:r>
            <w:r w:rsidRPr="000970EC">
              <w:rPr>
                <w:kern w:val="30"/>
                <w:lang w:val="en-US"/>
              </w:rPr>
              <w:t xml:space="preserve"> </w:t>
            </w:r>
            <w:r>
              <w:rPr>
                <w:kern w:val="30"/>
                <w:lang w:val="en-US"/>
              </w:rPr>
              <w:t>the</w:t>
            </w:r>
            <w:r w:rsidRPr="000970EC">
              <w:rPr>
                <w:kern w:val="30"/>
                <w:lang w:val="en-US"/>
              </w:rPr>
              <w:t xml:space="preserve"> </w:t>
            </w:r>
            <w:r>
              <w:rPr>
                <w:kern w:val="30"/>
                <w:lang w:val="en-US"/>
              </w:rPr>
              <w:t>north</w:t>
            </w:r>
            <w:r w:rsidRPr="00D404E8">
              <w:rPr>
                <w:kern w:val="30"/>
              </w:rPr>
              <w:t xml:space="preserve"> </w:t>
            </w:r>
            <w:r>
              <w:rPr>
                <w:kern w:val="30"/>
                <w:lang w:val="en-US"/>
              </w:rPr>
              <w:t xml:space="preserve">from </w:t>
            </w:r>
            <w:proofErr w:type="spellStart"/>
            <w:r>
              <w:rPr>
                <w:kern w:val="30"/>
                <w:lang w:val="en-US"/>
              </w:rPr>
              <w:t>Gorodnaya</w:t>
            </w:r>
            <w:proofErr w:type="spellEnd"/>
            <w:r>
              <w:rPr>
                <w:kern w:val="30"/>
                <w:lang w:val="en-US"/>
              </w:rPr>
              <w:t xml:space="preserve">, </w:t>
            </w:r>
            <w:proofErr w:type="spellStart"/>
            <w:r>
              <w:rPr>
                <w:kern w:val="30"/>
                <w:lang w:val="en-US"/>
              </w:rPr>
              <w:t>Stolin</w:t>
            </w:r>
            <w:proofErr w:type="spellEnd"/>
            <w:r>
              <w:rPr>
                <w:kern w:val="30"/>
                <w:lang w:val="en-US"/>
              </w:rPr>
              <w:t xml:space="preserve"> district,</w:t>
            </w:r>
            <w:r w:rsidRPr="00D404E8">
              <w:rPr>
                <w:kern w:val="30"/>
              </w:rPr>
              <w:t xml:space="preserve"> </w:t>
            </w:r>
            <w:r>
              <w:rPr>
                <w:kern w:val="30"/>
                <w:lang w:val="en-US"/>
              </w:rPr>
              <w:t>and</w:t>
            </w:r>
            <w:r w:rsidRPr="000970EC">
              <w:rPr>
                <w:kern w:val="30"/>
                <w:lang w:val="en-US"/>
              </w:rPr>
              <w:t> </w:t>
            </w:r>
            <w:r w:rsidRPr="00D404E8">
              <w:rPr>
                <w:kern w:val="30"/>
              </w:rPr>
              <w:t>25</w:t>
            </w:r>
            <w:r>
              <w:rPr>
                <w:kern w:val="30"/>
              </w:rPr>
              <w:t xml:space="preserve"> </w:t>
            </w:r>
            <w:r>
              <w:rPr>
                <w:kern w:val="30"/>
                <w:lang w:val="en-US"/>
              </w:rPr>
              <w:t>km</w:t>
            </w:r>
            <w:r>
              <w:rPr>
                <w:kern w:val="30"/>
              </w:rPr>
              <w:t xml:space="preserve"> </w:t>
            </w:r>
            <w:r>
              <w:rPr>
                <w:kern w:val="30"/>
                <w:lang w:val="en-US"/>
              </w:rPr>
              <w:t xml:space="preserve">from </w:t>
            </w:r>
            <w:proofErr w:type="spellStart"/>
            <w:r>
              <w:rPr>
                <w:kern w:val="30"/>
                <w:lang w:val="en-US"/>
              </w:rPr>
              <w:t>Goryn</w:t>
            </w:r>
            <w:proofErr w:type="spellEnd"/>
            <w:r>
              <w:rPr>
                <w:kern w:val="30"/>
                <w:lang w:val="en-US"/>
              </w:rPr>
              <w:t xml:space="preserve"> railway station of the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kern w:val="30"/>
                    <w:lang w:val="en-US"/>
                  </w:rPr>
                  <w:t>Baranovichi</w:t>
                </w:r>
              </w:smartTag>
            </w:smartTag>
            <w:r>
              <w:rPr>
                <w:kern w:val="30"/>
                <w:lang w:val="en-US"/>
              </w:rPr>
              <w:t xml:space="preserve"> railway section</w:t>
            </w:r>
          </w:p>
        </w:tc>
      </w:tr>
      <w:tr w:rsidR="0077332B" w:rsidRPr="00D404E8" w:rsidTr="000462C7">
        <w:tc>
          <w:tcPr>
            <w:tcW w:w="3828" w:type="dxa"/>
            <w:shd w:val="clear" w:color="auto" w:fill="E6E6E6"/>
          </w:tcPr>
          <w:p w:rsidR="0077332B" w:rsidRPr="00487C3C" w:rsidRDefault="0077332B" w:rsidP="000462C7">
            <w:pPr>
              <w:ind w:left="-57" w:right="-57"/>
              <w:rPr>
                <w:b/>
                <w:kern w:val="30"/>
                <w:lang w:val="ru-RU"/>
              </w:rPr>
            </w:pPr>
            <w:r>
              <w:rPr>
                <w:b/>
                <w:kern w:val="30"/>
              </w:rPr>
              <w:t>Business plan</w:t>
            </w:r>
          </w:p>
        </w:tc>
        <w:tc>
          <w:tcPr>
            <w:tcW w:w="6379" w:type="dxa"/>
            <w:shd w:val="clear" w:color="auto" w:fill="E6E6E6"/>
            <w:vAlign w:val="center"/>
          </w:tcPr>
          <w:p w:rsidR="0077332B" w:rsidRPr="00D404E8" w:rsidRDefault="0077332B" w:rsidP="000462C7">
            <w:pPr>
              <w:ind w:left="-57" w:right="-57"/>
              <w:rPr>
                <w:kern w:val="30"/>
              </w:rPr>
            </w:pPr>
            <w:r>
              <w:rPr>
                <w:lang w:val="en-US"/>
              </w:rPr>
              <w:t>To be worked out by the investor</w:t>
            </w:r>
          </w:p>
        </w:tc>
      </w:tr>
      <w:tr w:rsidR="0077332B" w:rsidRPr="00D404E8" w:rsidTr="000462C7">
        <w:tc>
          <w:tcPr>
            <w:tcW w:w="3828" w:type="dxa"/>
          </w:tcPr>
          <w:p w:rsidR="0077332B" w:rsidRDefault="0077332B" w:rsidP="000462C7">
            <w:pPr>
              <w:ind w:left="-57" w:right="-57"/>
              <w:rPr>
                <w:b/>
                <w:kern w:val="30"/>
                <w:lang w:val="en-US"/>
              </w:rPr>
            </w:pPr>
            <w:r>
              <w:rPr>
                <w:b/>
                <w:kern w:val="30"/>
              </w:rPr>
              <w:t>Prepared by</w:t>
            </w:r>
            <w:r w:rsidRPr="00487C3C">
              <w:rPr>
                <w:b/>
                <w:kern w:val="30"/>
              </w:rPr>
              <w:t xml:space="preserve"> </w:t>
            </w:r>
          </w:p>
          <w:p w:rsidR="0077332B" w:rsidRPr="00487C3C" w:rsidRDefault="0077332B" w:rsidP="000462C7">
            <w:pPr>
              <w:ind w:left="-57" w:right="-57"/>
              <w:rPr>
                <w:b/>
                <w:kern w:val="30"/>
                <w:lang w:val="ru-RU"/>
              </w:rPr>
            </w:pPr>
            <w:r w:rsidRPr="00487C3C">
              <w:rPr>
                <w:b/>
                <w:kern w:val="30"/>
              </w:rPr>
              <w:t>(</w:t>
            </w:r>
            <w:r>
              <w:rPr>
                <w:b/>
                <w:kern w:val="30"/>
              </w:rPr>
              <w:t>Name, position</w:t>
            </w:r>
            <w:r w:rsidRPr="00487C3C">
              <w:rPr>
                <w:b/>
                <w:kern w:val="30"/>
              </w:rPr>
              <w:t>)</w:t>
            </w:r>
          </w:p>
        </w:tc>
        <w:tc>
          <w:tcPr>
            <w:tcW w:w="6379" w:type="dxa"/>
            <w:vAlign w:val="center"/>
          </w:tcPr>
          <w:p w:rsidR="0077332B" w:rsidRPr="00D404E8" w:rsidRDefault="0077332B" w:rsidP="000462C7">
            <w:pPr>
              <w:ind w:left="-57" w:right="-57"/>
              <w:rPr>
                <w:kern w:val="30"/>
              </w:rPr>
            </w:pPr>
            <w:r w:rsidRPr="00001359">
              <w:rPr>
                <w:sz w:val="22"/>
                <w:szCs w:val="22"/>
                <w:lang w:val="en-US"/>
              </w:rPr>
              <w:t xml:space="preserve">Eduard </w:t>
            </w:r>
            <w:proofErr w:type="spellStart"/>
            <w:r w:rsidRPr="00001359">
              <w:rPr>
                <w:sz w:val="22"/>
                <w:szCs w:val="22"/>
                <w:lang w:val="en-US"/>
              </w:rPr>
              <w:t>Brutski</w:t>
            </w:r>
            <w:proofErr w:type="spellEnd"/>
            <w:r w:rsidRPr="00A846C2">
              <w:rPr>
                <w:sz w:val="22"/>
                <w:szCs w:val="22"/>
                <w:lang w:val="en-US"/>
              </w:rPr>
              <w:t>,</w:t>
            </w:r>
            <w:r w:rsidRPr="00667364">
              <w:rPr>
                <w:kern w:val="30"/>
              </w:rPr>
              <w:t xml:space="preserve">Assistant Head of the Department of Economics </w:t>
            </w:r>
            <w:r w:rsidRPr="00D404E8">
              <w:rPr>
                <w:kern w:val="30"/>
              </w:rPr>
              <w:br/>
            </w:r>
            <w:r>
              <w:rPr>
                <w:kern w:val="30"/>
                <w:lang w:val="en-US"/>
              </w:rPr>
              <w:t xml:space="preserve">of the </w:t>
            </w:r>
            <w:proofErr w:type="spellStart"/>
            <w:r>
              <w:rPr>
                <w:kern w:val="30"/>
                <w:lang w:val="en-US"/>
              </w:rPr>
              <w:t>Stolin</w:t>
            </w:r>
            <w:proofErr w:type="spellEnd"/>
            <w:r>
              <w:rPr>
                <w:kern w:val="30"/>
                <w:lang w:val="en-US"/>
              </w:rPr>
              <w:t xml:space="preserve"> District Executive Committee</w:t>
            </w:r>
            <w:r w:rsidRPr="00D404E8">
              <w:rPr>
                <w:kern w:val="30"/>
              </w:rPr>
              <w:t xml:space="preserve">, </w:t>
            </w:r>
            <w:r w:rsidRPr="00D404E8">
              <w:rPr>
                <w:kern w:val="30"/>
              </w:rPr>
              <w:br/>
            </w:r>
            <w:r>
              <w:rPr>
                <w:kern w:val="30"/>
                <w:lang w:val="en-US"/>
              </w:rPr>
              <w:t>phone</w:t>
            </w:r>
            <w:r w:rsidRPr="00D404E8">
              <w:rPr>
                <w:kern w:val="30"/>
              </w:rPr>
              <w:t>/</w:t>
            </w:r>
            <w:r>
              <w:rPr>
                <w:kern w:val="30"/>
                <w:lang w:val="en-US"/>
              </w:rPr>
              <w:t>fax</w:t>
            </w:r>
            <w:r w:rsidRPr="00D404E8">
              <w:rPr>
                <w:kern w:val="30"/>
              </w:rPr>
              <w:t xml:space="preserve"> +375 1655 2</w:t>
            </w:r>
            <w:r w:rsidRPr="004A4566">
              <w:rPr>
                <w:kern w:val="30"/>
                <w:lang w:val="en-US"/>
              </w:rPr>
              <w:t>0408</w:t>
            </w:r>
            <w:r w:rsidRPr="00D404E8">
              <w:rPr>
                <w:kern w:val="30"/>
              </w:rPr>
              <w:t xml:space="preserve">, </w:t>
            </w:r>
            <w:r w:rsidRPr="00D404E8">
              <w:rPr>
                <w:kern w:val="30"/>
              </w:rPr>
              <w:br/>
            </w:r>
            <w:r w:rsidRPr="00D404E8">
              <w:rPr>
                <w:kern w:val="30"/>
                <w:lang w:val="en-US"/>
              </w:rPr>
              <w:t>e</w:t>
            </w:r>
            <w:r w:rsidRPr="00D404E8">
              <w:rPr>
                <w:kern w:val="30"/>
              </w:rPr>
              <w:t>-</w:t>
            </w:r>
            <w:r w:rsidRPr="00D404E8">
              <w:rPr>
                <w:kern w:val="30"/>
                <w:lang w:val="en-US"/>
              </w:rPr>
              <w:t>mail</w:t>
            </w:r>
            <w:r w:rsidRPr="00D404E8">
              <w:rPr>
                <w:kern w:val="30"/>
              </w:rPr>
              <w:t xml:space="preserve">: </w:t>
            </w:r>
            <w:hyperlink r:id="rId8" w:history="1">
              <w:r w:rsidRPr="00D404E8">
                <w:rPr>
                  <w:rStyle w:val="a6"/>
                  <w:kern w:val="30"/>
                  <w:lang w:val="en-US"/>
                </w:rPr>
                <w:t>stolinrik</w:t>
              </w:r>
              <w:r w:rsidRPr="00D404E8">
                <w:rPr>
                  <w:rStyle w:val="a6"/>
                  <w:kern w:val="30"/>
                </w:rPr>
                <w:t>@</w:t>
              </w:r>
            </w:hyperlink>
            <w:r w:rsidRPr="00D404E8">
              <w:rPr>
                <w:kern w:val="30"/>
                <w:lang w:val="en-US"/>
              </w:rPr>
              <w:t>mail</w:t>
            </w:r>
            <w:r w:rsidRPr="00D404E8">
              <w:rPr>
                <w:kern w:val="30"/>
              </w:rPr>
              <w:t>.</w:t>
            </w:r>
            <w:r w:rsidRPr="00D404E8">
              <w:rPr>
                <w:kern w:val="30"/>
                <w:lang w:val="en-US"/>
              </w:rPr>
              <w:t>ru</w:t>
            </w:r>
            <w:r w:rsidRPr="00D404E8">
              <w:rPr>
                <w:kern w:val="30"/>
              </w:rPr>
              <w:t xml:space="preserve"> </w:t>
            </w:r>
          </w:p>
        </w:tc>
      </w:tr>
    </w:tbl>
    <w:p w:rsidR="009A1D1D" w:rsidRDefault="0077332B" w:rsidP="0077332B">
      <w:pPr>
        <w:ind w:left="-284"/>
        <w:jc w:val="right"/>
        <w:rPr>
          <w:kern w:val="30"/>
          <w:lang w:val="en-US"/>
        </w:rPr>
      </w:pPr>
      <w:r w:rsidRPr="00E80571">
        <w:rPr>
          <w:noProof/>
          <w:kern w:val="30"/>
          <w:lang w:val="ru-RU"/>
        </w:rPr>
        <w:drawing>
          <wp:inline distT="0" distB="0" distL="0" distR="0" wp14:anchorId="525F48B0" wp14:editId="2C74600E">
            <wp:extent cx="3726815" cy="179451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81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6A9E">
        <w:rPr>
          <w:noProof/>
          <w:kern w:val="30"/>
          <w:lang w:val="ru-RU"/>
        </w:rPr>
        <w:drawing>
          <wp:inline distT="0" distB="0" distL="0" distR="0" wp14:anchorId="0795C3F1" wp14:editId="178AB9A3">
            <wp:extent cx="2070100" cy="1802765"/>
            <wp:effectExtent l="0" t="0" r="635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1D1D" w:rsidSect="00446A8E">
      <w:headerReference w:type="even" r:id="rId11"/>
      <w:pgSz w:w="11909" w:h="16834"/>
      <w:pgMar w:top="1134" w:right="1134" w:bottom="1134" w:left="567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10C" w:rsidRDefault="0057410C">
      <w:r>
        <w:separator/>
      </w:r>
    </w:p>
  </w:endnote>
  <w:endnote w:type="continuationSeparator" w:id="0">
    <w:p w:rsidR="0057410C" w:rsidRDefault="0057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10C" w:rsidRDefault="0057410C">
      <w:r>
        <w:separator/>
      </w:r>
    </w:p>
  </w:footnote>
  <w:footnote w:type="continuationSeparator" w:id="0">
    <w:p w:rsidR="0057410C" w:rsidRDefault="00574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12" w:rsidRDefault="0077332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20912" w:rsidRDefault="005741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2B"/>
    <w:rsid w:val="00081806"/>
    <w:rsid w:val="000E6A4C"/>
    <w:rsid w:val="0014613C"/>
    <w:rsid w:val="004442BD"/>
    <w:rsid w:val="00446A8E"/>
    <w:rsid w:val="00460A2C"/>
    <w:rsid w:val="0057209F"/>
    <w:rsid w:val="0057410C"/>
    <w:rsid w:val="0077332B"/>
    <w:rsid w:val="00782D80"/>
    <w:rsid w:val="007C076F"/>
    <w:rsid w:val="0088107E"/>
    <w:rsid w:val="008B75E7"/>
    <w:rsid w:val="00907F1B"/>
    <w:rsid w:val="009A1D1D"/>
    <w:rsid w:val="00A90F1C"/>
    <w:rsid w:val="00B47B84"/>
    <w:rsid w:val="00C13228"/>
    <w:rsid w:val="00C20C15"/>
    <w:rsid w:val="00C34096"/>
    <w:rsid w:val="00DA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2B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332B"/>
    <w:pPr>
      <w:tabs>
        <w:tab w:val="center" w:pos="4536"/>
        <w:tab w:val="right" w:pos="9072"/>
      </w:tabs>
      <w:ind w:firstLine="709"/>
    </w:pPr>
    <w:rPr>
      <w:sz w:val="3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77332B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7332B"/>
  </w:style>
  <w:style w:type="character" w:styleId="a6">
    <w:name w:val="Hyperlink"/>
    <w:rsid w:val="007733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6A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A4C"/>
    <w:rPr>
      <w:rFonts w:ascii="Segoe UI" w:eastAsia="Times New Roman" w:hAnsi="Segoe UI" w:cs="Segoe UI"/>
      <w:sz w:val="18"/>
      <w:szCs w:val="18"/>
      <w:lang w:val="be-BY" w:eastAsia="ru-RU"/>
    </w:rPr>
  </w:style>
  <w:style w:type="paragraph" w:styleId="a9">
    <w:name w:val="footer"/>
    <w:basedOn w:val="a"/>
    <w:link w:val="aa"/>
    <w:uiPriority w:val="99"/>
    <w:unhideWhenUsed/>
    <w:rsid w:val="009A1D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1D1D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customStyle="1" w:styleId="ab">
    <w:name w:val="Знак Знак Знак Знак"/>
    <w:basedOn w:val="a"/>
    <w:autoRedefine/>
    <w:rsid w:val="009A1D1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c">
    <w:name w:val="Table Grid"/>
    <w:basedOn w:val="a1"/>
    <w:rsid w:val="009A1D1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32B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332B"/>
    <w:pPr>
      <w:tabs>
        <w:tab w:val="center" w:pos="4536"/>
        <w:tab w:val="right" w:pos="9072"/>
      </w:tabs>
      <w:ind w:firstLine="709"/>
    </w:pPr>
    <w:rPr>
      <w:sz w:val="30"/>
      <w:szCs w:val="20"/>
      <w:lang w:val="ru-RU"/>
    </w:rPr>
  </w:style>
  <w:style w:type="character" w:customStyle="1" w:styleId="a4">
    <w:name w:val="Верхний колонтитул Знак"/>
    <w:basedOn w:val="a0"/>
    <w:link w:val="a3"/>
    <w:rsid w:val="0077332B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7332B"/>
  </w:style>
  <w:style w:type="character" w:styleId="a6">
    <w:name w:val="Hyperlink"/>
    <w:rsid w:val="0077332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6A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6A4C"/>
    <w:rPr>
      <w:rFonts w:ascii="Segoe UI" w:eastAsia="Times New Roman" w:hAnsi="Segoe UI" w:cs="Segoe UI"/>
      <w:sz w:val="18"/>
      <w:szCs w:val="18"/>
      <w:lang w:val="be-BY" w:eastAsia="ru-RU"/>
    </w:rPr>
  </w:style>
  <w:style w:type="paragraph" w:styleId="a9">
    <w:name w:val="footer"/>
    <w:basedOn w:val="a"/>
    <w:link w:val="aa"/>
    <w:uiPriority w:val="99"/>
    <w:unhideWhenUsed/>
    <w:rsid w:val="009A1D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A1D1D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customStyle="1" w:styleId="ab">
    <w:name w:val="Знак Знак Знак Знак"/>
    <w:basedOn w:val="a"/>
    <w:autoRedefine/>
    <w:rsid w:val="009A1D1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table" w:styleId="ac">
    <w:name w:val="Table Grid"/>
    <w:basedOn w:val="a1"/>
    <w:rsid w:val="009A1D1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linrik@tut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olinrik@brest.b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Diplomat6</cp:lastModifiedBy>
  <cp:revision>3</cp:revision>
  <cp:lastPrinted>2019-08-15T10:07:00Z</cp:lastPrinted>
  <dcterms:created xsi:type="dcterms:W3CDTF">2019-10-03T14:59:00Z</dcterms:created>
  <dcterms:modified xsi:type="dcterms:W3CDTF">2019-10-03T15:01:00Z</dcterms:modified>
</cp:coreProperties>
</file>